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A3B49D" w14:textId="77777777" w:rsidR="00032FA7" w:rsidRDefault="00032FA7">
      <w:pPr>
        <w:pStyle w:val="Heading2"/>
      </w:pPr>
      <w:r>
        <w:t>Exposed Raceways</w:t>
      </w:r>
    </w:p>
    <w:p w14:paraId="6254B643" w14:textId="77777777" w:rsidR="00032FA7" w:rsidRDefault="00CF6107">
      <w:r>
        <w:t>Effective: January 1, 2012</w:t>
      </w:r>
    </w:p>
    <w:p w14:paraId="66E11043" w14:textId="77777777" w:rsidR="00032FA7" w:rsidRDefault="00032FA7"/>
    <w:p w14:paraId="6339D811" w14:textId="77777777" w:rsidR="00032FA7" w:rsidRDefault="00032FA7"/>
    <w:p w14:paraId="3D22FC70" w14:textId="77777777" w:rsidR="00AA625B" w:rsidRDefault="00AA625B"/>
    <w:p w14:paraId="023B1C9F" w14:textId="77777777" w:rsidR="00032FA7" w:rsidRDefault="00032FA7">
      <w:r>
        <w:t xml:space="preserve">Revise </w:t>
      </w:r>
      <w:r w:rsidR="00971B97">
        <w:t xml:space="preserve">the first paragraph of </w:t>
      </w:r>
      <w:r>
        <w:t>Article 811.03(a)</w:t>
      </w:r>
      <w:r w:rsidR="00971B97">
        <w:t xml:space="preserve"> </w:t>
      </w:r>
      <w:r>
        <w:t>of the Standard Specifications to read:</w:t>
      </w:r>
    </w:p>
    <w:p w14:paraId="30C5C1A0" w14:textId="77777777" w:rsidR="00032FA7" w:rsidRDefault="00032FA7"/>
    <w:p w14:paraId="2DA1E401" w14:textId="77777777" w:rsidR="00032FA7" w:rsidRDefault="00032FA7">
      <w:pPr>
        <w:ind w:left="720" w:right="720"/>
        <w:jc w:val="both"/>
      </w:pPr>
      <w:r>
        <w:t>“General.  Rigid metal conduit installation shall be a</w:t>
      </w:r>
      <w:r w:rsidR="00971B97">
        <w:t>ccording to Article 810.0</w:t>
      </w:r>
      <w:r w:rsidR="00094188">
        <w:t>5</w:t>
      </w:r>
      <w:r w:rsidR="00971B97">
        <w:t>(a)</w:t>
      </w:r>
      <w:r>
        <w:t>. Conduits terminating in junction and pull boxes shall be terminated with insulated and gasketed watertight threaded NEMA 4X conduit hubs.  The hubs shall be Listed under UL 514B.  The insulated throat shall be rated up to 105</w:t>
      </w:r>
      <w:r>
        <w:rPr>
          <w:rFonts w:cs="Arial"/>
        </w:rPr>
        <w:t>º</w:t>
      </w:r>
      <w:r>
        <w:t xml:space="preserve"> C.  When PVC coated conduit is utilized, the aforementioned hubs shall also be PVC coated.”</w:t>
      </w:r>
    </w:p>
    <w:p w14:paraId="36B4D2C8" w14:textId="77777777" w:rsidR="00032FA7" w:rsidRDefault="00032FA7"/>
    <w:p w14:paraId="52070305" w14:textId="77777777" w:rsidR="00032FA7" w:rsidRDefault="00032FA7"/>
    <w:p w14:paraId="720BB1C7" w14:textId="77777777" w:rsidR="00032FA7" w:rsidRDefault="00032FA7">
      <w:r>
        <w:t>Add the following to Article 811.03(b) of the Standard Specifications:</w:t>
      </w:r>
    </w:p>
    <w:p w14:paraId="45B00CC3" w14:textId="77777777" w:rsidR="00032FA7" w:rsidRDefault="00032FA7"/>
    <w:p w14:paraId="0DE67D38" w14:textId="77777777" w:rsidR="00032FA7" w:rsidRDefault="00032FA7">
      <w:pPr>
        <w:ind w:left="720" w:right="720"/>
      </w:pPr>
      <w:r>
        <w:t>“Where PVC coated conduit is utilized, all conduit fittings, couplings and clamps shall be PVC coated.  All other mounting hardware and appurtenances shall be stainless steel.”</w:t>
      </w:r>
    </w:p>
    <w:p w14:paraId="5E5E81CB" w14:textId="77777777" w:rsidR="00032FA7" w:rsidRDefault="00032FA7"/>
    <w:p w14:paraId="6AA62847" w14:textId="77777777" w:rsidR="00032FA7" w:rsidRDefault="00032FA7">
      <w:pPr>
        <w:ind w:left="720" w:right="720"/>
        <w:jc w:val="both"/>
      </w:pPr>
      <w:r>
        <w:t>“The personnel installing the PVC coated conduit must be trained and certified by the PVC coated conduit Manufacturer or Manufacturer’s representative to install PVC coated conduit.  Documentation demonstrating this requirement must be submitted for review and approval.”</w:t>
      </w:r>
    </w:p>
    <w:p w14:paraId="03641C57" w14:textId="77777777" w:rsidR="00032FA7" w:rsidRDefault="00032FA7"/>
    <w:p w14:paraId="329FE257" w14:textId="77777777" w:rsidR="00032FA7" w:rsidRDefault="00032FA7"/>
    <w:p w14:paraId="3ABAE7F1" w14:textId="77777777" w:rsidR="00032FA7" w:rsidRDefault="00094188">
      <w:r>
        <w:t>Add the following to</w:t>
      </w:r>
      <w:r w:rsidR="00032FA7">
        <w:t xml:space="preserve"> Article 1088.01(a) of the Standard Specifications:</w:t>
      </w:r>
    </w:p>
    <w:p w14:paraId="2F60D534" w14:textId="77777777" w:rsidR="00032FA7" w:rsidRDefault="00032FA7"/>
    <w:p w14:paraId="30DFFEC3" w14:textId="77777777" w:rsidR="00AA625B" w:rsidRDefault="00247317">
      <w:pPr>
        <w:ind w:left="720" w:right="720"/>
        <w:jc w:val="both"/>
      </w:pPr>
      <w:r>
        <w:t>All iron and steel products, which are to be incorporated into the work, including conduit and all conduit fittings, shall be domestically manufactured or produced and fabricated as specified in Article 106.</w:t>
      </w:r>
      <w:r w:rsidR="00032FA7">
        <w:t>”</w:t>
      </w:r>
    </w:p>
    <w:p w14:paraId="1C3D54A3" w14:textId="77777777" w:rsidR="00032FA7" w:rsidRDefault="00032FA7"/>
    <w:p w14:paraId="77E4A3DD" w14:textId="77777777" w:rsidR="00F86741" w:rsidRDefault="00F86741"/>
    <w:p w14:paraId="196F4D66" w14:textId="77777777" w:rsidR="00032FA7" w:rsidRDefault="00032FA7">
      <w:r>
        <w:t>Revise Article 1088.01(a)(3) of the Standard Specifications to read:</w:t>
      </w:r>
    </w:p>
    <w:p w14:paraId="5DF8FC1F" w14:textId="77777777" w:rsidR="00032FA7" w:rsidRDefault="00032FA7"/>
    <w:p w14:paraId="33ED28B3" w14:textId="77777777" w:rsidR="00032FA7" w:rsidRDefault="00032FA7">
      <w:pPr>
        <w:ind w:left="1440" w:right="720" w:hanging="720"/>
        <w:jc w:val="both"/>
      </w:pPr>
      <w:r>
        <w:t>“a.</w:t>
      </w:r>
      <w:r>
        <w:tab/>
        <w:t>PVC Coated Steel Conduit.  The PVC coated rigid metal conduit shall be UL Listed (UL 6).  The PVC coating must have been investigated by UL as providing the primary corrosion protection for the rigid metal conduit. Ferrous fittings for general service locations shall be UL Listed with PVC as the primary corrosion protection. Hazardous location fittings, prior to plastic coating shall be UL listed.</w:t>
      </w:r>
    </w:p>
    <w:p w14:paraId="2C3F2309" w14:textId="77777777" w:rsidR="00032FA7" w:rsidRDefault="00032FA7">
      <w:pPr>
        <w:ind w:left="720" w:right="720"/>
        <w:jc w:val="both"/>
      </w:pPr>
    </w:p>
    <w:p w14:paraId="0D2FD91A" w14:textId="77777777" w:rsidR="00032FA7" w:rsidRDefault="00032FA7">
      <w:pPr>
        <w:ind w:left="720" w:right="720"/>
        <w:jc w:val="both"/>
      </w:pPr>
      <w:r>
        <w:t>b.</w:t>
      </w:r>
      <w:r>
        <w:tab/>
        <w:t>The PVC coating shall have the following characteristics:</w:t>
      </w:r>
    </w:p>
    <w:p w14:paraId="7FA88332" w14:textId="77777777" w:rsidR="00032FA7" w:rsidRDefault="00032FA7">
      <w:pPr>
        <w:ind w:left="720" w:right="720"/>
        <w:jc w:val="both"/>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897"/>
        <w:gridCol w:w="4860"/>
      </w:tblGrid>
      <w:tr w:rsidR="00032FA7" w14:paraId="3C8A7A9D" w14:textId="77777777">
        <w:tblPrEx>
          <w:tblCellMar>
            <w:top w:w="0" w:type="dxa"/>
            <w:bottom w:w="0" w:type="dxa"/>
          </w:tblCellMar>
        </w:tblPrEx>
        <w:tc>
          <w:tcPr>
            <w:tcW w:w="1897" w:type="dxa"/>
          </w:tcPr>
          <w:p w14:paraId="7EBE23AD" w14:textId="77777777" w:rsidR="00032FA7" w:rsidRPr="00931CA5" w:rsidRDefault="00032FA7" w:rsidP="00666A95">
            <w:pPr>
              <w:ind w:right="-115"/>
              <w:jc w:val="both"/>
              <w:rPr>
                <w:sz w:val="20"/>
              </w:rPr>
            </w:pPr>
            <w:r w:rsidRPr="00931CA5">
              <w:rPr>
                <w:sz w:val="20"/>
              </w:rPr>
              <w:t>Hardness:</w:t>
            </w:r>
          </w:p>
        </w:tc>
        <w:tc>
          <w:tcPr>
            <w:tcW w:w="4860" w:type="dxa"/>
          </w:tcPr>
          <w:p w14:paraId="5F6B9044" w14:textId="77777777" w:rsidR="00032FA7" w:rsidRPr="00931CA5" w:rsidRDefault="00032FA7" w:rsidP="00666A95">
            <w:pPr>
              <w:ind w:right="-115"/>
              <w:rPr>
                <w:sz w:val="20"/>
              </w:rPr>
            </w:pPr>
            <w:smartTag w:uri="urn:schemas-microsoft-com:office:smarttags" w:element="place">
              <w:smartTag w:uri="urn:schemas-microsoft-com:office:smarttags" w:element="PlaceName">
                <w:r w:rsidRPr="00931CA5">
                  <w:rPr>
                    <w:sz w:val="20"/>
                  </w:rPr>
                  <w:t>85+</w:t>
                </w:r>
              </w:smartTag>
              <w:r w:rsidRPr="00931CA5">
                <w:rPr>
                  <w:sz w:val="20"/>
                </w:rPr>
                <w:t xml:space="preserve"> </w:t>
              </w:r>
              <w:smartTag w:uri="urn:schemas-microsoft-com:office:smarttags" w:element="PlaceType">
                <w:r w:rsidRPr="00931CA5">
                  <w:rPr>
                    <w:sz w:val="20"/>
                  </w:rPr>
                  <w:t>Shore</w:t>
                </w:r>
              </w:smartTag>
            </w:smartTag>
            <w:r w:rsidRPr="00931CA5">
              <w:rPr>
                <w:sz w:val="20"/>
              </w:rPr>
              <w:t xml:space="preserve"> A Durometer</w:t>
            </w:r>
          </w:p>
        </w:tc>
      </w:tr>
      <w:tr w:rsidR="00032FA7" w14:paraId="43C4AF19" w14:textId="77777777">
        <w:tblPrEx>
          <w:tblCellMar>
            <w:top w:w="0" w:type="dxa"/>
            <w:bottom w:w="0" w:type="dxa"/>
          </w:tblCellMar>
        </w:tblPrEx>
        <w:tc>
          <w:tcPr>
            <w:tcW w:w="1897" w:type="dxa"/>
          </w:tcPr>
          <w:p w14:paraId="278EA0D1" w14:textId="77777777" w:rsidR="00032FA7" w:rsidRPr="00931CA5" w:rsidRDefault="00032FA7" w:rsidP="00666A95">
            <w:pPr>
              <w:ind w:right="-115"/>
              <w:jc w:val="both"/>
              <w:rPr>
                <w:sz w:val="20"/>
              </w:rPr>
            </w:pPr>
            <w:r w:rsidRPr="00931CA5">
              <w:rPr>
                <w:sz w:val="20"/>
              </w:rPr>
              <w:lastRenderedPageBreak/>
              <w:t>Dielectric Strength:</w:t>
            </w:r>
          </w:p>
        </w:tc>
        <w:tc>
          <w:tcPr>
            <w:tcW w:w="4860" w:type="dxa"/>
          </w:tcPr>
          <w:p w14:paraId="25BC4C37" w14:textId="77777777" w:rsidR="00032FA7" w:rsidRPr="00931CA5" w:rsidRDefault="00032FA7" w:rsidP="00666A95">
            <w:pPr>
              <w:ind w:right="-115"/>
              <w:rPr>
                <w:sz w:val="20"/>
              </w:rPr>
            </w:pPr>
            <w:r w:rsidRPr="00931CA5">
              <w:rPr>
                <w:sz w:val="20"/>
              </w:rPr>
              <w:t>400V/mil @ 60 Hz</w:t>
            </w:r>
          </w:p>
        </w:tc>
      </w:tr>
      <w:tr w:rsidR="00032FA7" w14:paraId="13CF1215" w14:textId="77777777">
        <w:tblPrEx>
          <w:tblCellMar>
            <w:top w:w="0" w:type="dxa"/>
            <w:bottom w:w="0" w:type="dxa"/>
          </w:tblCellMar>
        </w:tblPrEx>
        <w:tc>
          <w:tcPr>
            <w:tcW w:w="1897" w:type="dxa"/>
          </w:tcPr>
          <w:p w14:paraId="6B7E391B" w14:textId="77777777" w:rsidR="00032FA7" w:rsidRPr="00931CA5" w:rsidRDefault="00032FA7" w:rsidP="00666A95">
            <w:pPr>
              <w:ind w:right="-115"/>
              <w:jc w:val="both"/>
              <w:rPr>
                <w:sz w:val="20"/>
              </w:rPr>
            </w:pPr>
            <w:r w:rsidRPr="00931CA5">
              <w:rPr>
                <w:sz w:val="20"/>
              </w:rPr>
              <w:t>Aging:</w:t>
            </w:r>
          </w:p>
        </w:tc>
        <w:tc>
          <w:tcPr>
            <w:tcW w:w="4860" w:type="dxa"/>
          </w:tcPr>
          <w:p w14:paraId="6461B7A5" w14:textId="77777777" w:rsidR="00032FA7" w:rsidRPr="00931CA5" w:rsidRDefault="00032FA7" w:rsidP="00666A95">
            <w:pPr>
              <w:ind w:right="-115"/>
              <w:rPr>
                <w:sz w:val="20"/>
              </w:rPr>
            </w:pPr>
            <w:r w:rsidRPr="00931CA5">
              <w:rPr>
                <w:sz w:val="20"/>
              </w:rPr>
              <w:t>1,000 Hours Atlas Weatherometer</w:t>
            </w:r>
          </w:p>
        </w:tc>
      </w:tr>
      <w:tr w:rsidR="00032FA7" w14:paraId="1CBA8E6E" w14:textId="77777777">
        <w:tblPrEx>
          <w:tblCellMar>
            <w:top w:w="0" w:type="dxa"/>
            <w:bottom w:w="0" w:type="dxa"/>
          </w:tblCellMar>
        </w:tblPrEx>
        <w:tc>
          <w:tcPr>
            <w:tcW w:w="1897" w:type="dxa"/>
          </w:tcPr>
          <w:p w14:paraId="09F55AA4" w14:textId="77777777" w:rsidR="00032FA7" w:rsidRPr="00931CA5" w:rsidRDefault="00032FA7" w:rsidP="00666A95">
            <w:pPr>
              <w:ind w:right="-115"/>
              <w:jc w:val="both"/>
              <w:rPr>
                <w:sz w:val="20"/>
              </w:rPr>
            </w:pPr>
            <w:r w:rsidRPr="00931CA5">
              <w:rPr>
                <w:sz w:val="20"/>
              </w:rPr>
              <w:t>Temperature</w:t>
            </w:r>
          </w:p>
        </w:tc>
        <w:tc>
          <w:tcPr>
            <w:tcW w:w="4860" w:type="dxa"/>
          </w:tcPr>
          <w:p w14:paraId="24A30319" w14:textId="77777777" w:rsidR="00032FA7" w:rsidRPr="00931CA5" w:rsidRDefault="00032FA7" w:rsidP="00666A95">
            <w:pPr>
              <w:ind w:right="-115"/>
              <w:rPr>
                <w:sz w:val="20"/>
              </w:rPr>
            </w:pPr>
            <w:r w:rsidRPr="00931CA5">
              <w:rPr>
                <w:sz w:val="20"/>
              </w:rPr>
              <w:t>The PVC compound shall conform at 0</w:t>
            </w:r>
            <w:r w:rsidR="00EF4036" w:rsidRPr="00931CA5">
              <w:rPr>
                <w:rFonts w:cs="Arial"/>
                <w:sz w:val="20"/>
              </w:rPr>
              <w:t>º</w:t>
            </w:r>
            <w:r w:rsidRPr="00931CA5">
              <w:rPr>
                <w:sz w:val="20"/>
              </w:rPr>
              <w:t xml:space="preserve"> F. </w:t>
            </w:r>
            <w:r w:rsidR="00931CA5">
              <w:rPr>
                <w:sz w:val="20"/>
              </w:rPr>
              <w:t>t</w:t>
            </w:r>
            <w:r w:rsidRPr="00931CA5">
              <w:rPr>
                <w:sz w:val="20"/>
              </w:rPr>
              <w:t>o Federal Specifications PL-406b, Method 2051, Amendment 1 of 25 September 1952 (ASTM D 746)</w:t>
            </w:r>
          </w:p>
        </w:tc>
      </w:tr>
      <w:tr w:rsidR="00032FA7" w14:paraId="0C870094" w14:textId="77777777">
        <w:tblPrEx>
          <w:tblCellMar>
            <w:top w:w="0" w:type="dxa"/>
            <w:bottom w:w="0" w:type="dxa"/>
          </w:tblCellMar>
        </w:tblPrEx>
        <w:tc>
          <w:tcPr>
            <w:tcW w:w="1897" w:type="dxa"/>
          </w:tcPr>
          <w:p w14:paraId="3BF6DC37" w14:textId="77777777" w:rsidR="00032FA7" w:rsidRPr="00931CA5" w:rsidRDefault="00032FA7" w:rsidP="00666A95">
            <w:pPr>
              <w:ind w:right="-115"/>
              <w:jc w:val="both"/>
              <w:rPr>
                <w:sz w:val="20"/>
              </w:rPr>
            </w:pPr>
            <w:r w:rsidRPr="00931CA5">
              <w:rPr>
                <w:sz w:val="20"/>
              </w:rPr>
              <w:t>Elongation:</w:t>
            </w:r>
          </w:p>
        </w:tc>
        <w:tc>
          <w:tcPr>
            <w:tcW w:w="4860" w:type="dxa"/>
          </w:tcPr>
          <w:p w14:paraId="086B040C" w14:textId="77777777" w:rsidR="00032FA7" w:rsidRPr="00931CA5" w:rsidRDefault="00032FA7" w:rsidP="00666A95">
            <w:pPr>
              <w:ind w:right="-115"/>
              <w:rPr>
                <w:sz w:val="20"/>
              </w:rPr>
            </w:pPr>
            <w:r w:rsidRPr="00931CA5">
              <w:rPr>
                <w:sz w:val="20"/>
              </w:rPr>
              <w:t>200%</w:t>
            </w:r>
          </w:p>
        </w:tc>
      </w:tr>
    </w:tbl>
    <w:p w14:paraId="322DD46E" w14:textId="77777777" w:rsidR="00666A95" w:rsidRDefault="00666A95">
      <w:pPr>
        <w:ind w:left="720" w:right="720"/>
        <w:jc w:val="both"/>
      </w:pPr>
    </w:p>
    <w:p w14:paraId="233B4F50" w14:textId="77777777" w:rsidR="00032FA7" w:rsidRDefault="00032FA7">
      <w:pPr>
        <w:ind w:left="1440" w:right="720" w:hanging="720"/>
        <w:jc w:val="both"/>
      </w:pPr>
      <w:r>
        <w:t>c.</w:t>
      </w:r>
      <w:r>
        <w:tab/>
        <w:t>The exterior and interior galvanized conduit surface shall be chemically treated to enhance PVC coating adhesion and shall also be coated with a primer before the PVC coating to ensure a bond between the zinc substrate and the PVC coating.  The bond strength created shall be greater than the tensile strength of the plastic coating.</w:t>
      </w:r>
    </w:p>
    <w:p w14:paraId="355E7140" w14:textId="77777777" w:rsidR="00032FA7" w:rsidRDefault="00032FA7">
      <w:pPr>
        <w:spacing w:before="240"/>
        <w:ind w:left="1440" w:right="720" w:hanging="720"/>
        <w:jc w:val="both"/>
      </w:pPr>
      <w:r>
        <w:t>d.</w:t>
      </w:r>
      <w:r>
        <w:tab/>
        <w:t>The nominal thickness of the PVC coating shall be 1 mm (40 mils). The PVC exterior and urethane interior coatings applied to the conduit shall afford sufficient flexibility to permit field bending without cracking or flaking at temperatures above -1°C (30°F).</w:t>
      </w:r>
    </w:p>
    <w:p w14:paraId="032B7F24" w14:textId="77777777" w:rsidR="00032FA7" w:rsidRDefault="00032FA7">
      <w:pPr>
        <w:ind w:left="720" w:right="720"/>
        <w:jc w:val="both"/>
      </w:pPr>
    </w:p>
    <w:p w14:paraId="36B94838" w14:textId="77777777" w:rsidR="00032FA7" w:rsidRDefault="00032FA7">
      <w:pPr>
        <w:ind w:left="1440" w:right="720" w:hanging="720"/>
        <w:jc w:val="both"/>
      </w:pPr>
      <w:r>
        <w:t>e.</w:t>
      </w:r>
      <w:r>
        <w:tab/>
        <w:t>An interior urethane coating shall be uniformly and consistently applied to the interior of all conduit and fittings. This internal coating shall be a nominal 2 mil thickness. The interior coating shall be applied in a manner so there are no runs, drips, or pinholes at any point.  The coating shall not peel, flake, or chip off after a cut is made in the conduit or a scratch is made in the coating.</w:t>
      </w:r>
    </w:p>
    <w:p w14:paraId="7D145267" w14:textId="77777777" w:rsidR="00183560" w:rsidRDefault="00183560">
      <w:pPr>
        <w:ind w:left="1440" w:right="720" w:hanging="720"/>
        <w:jc w:val="both"/>
      </w:pPr>
    </w:p>
    <w:p w14:paraId="0FAA23E5" w14:textId="77777777" w:rsidR="00183560" w:rsidRDefault="00183560">
      <w:pPr>
        <w:ind w:left="1440" w:right="720" w:hanging="720"/>
        <w:jc w:val="both"/>
      </w:pPr>
      <w:r>
        <w:t>f.</w:t>
      </w:r>
      <w:r>
        <w:tab/>
        <w:t xml:space="preserve">Conduit bodies shall have a tongue-in-groove gasket for maximum sealing capability.  The design shall incorporate a positive placement feature to assure proper installation.  Certified test results confirming seal performance at 15 psig (positive) and 25 in. of mercury (vacuum) for 72 hours shall be submitted for review when requested by the </w:t>
      </w:r>
      <w:r w:rsidR="00212E05">
        <w:t>E</w:t>
      </w:r>
      <w:r>
        <w:t>ngineer.</w:t>
      </w:r>
    </w:p>
    <w:p w14:paraId="0D2FC004" w14:textId="77777777" w:rsidR="00032FA7" w:rsidRDefault="00032FA7">
      <w:pPr>
        <w:ind w:left="720" w:right="720"/>
        <w:jc w:val="both"/>
      </w:pPr>
    </w:p>
    <w:p w14:paraId="7BE6194A" w14:textId="77777777" w:rsidR="00032FA7" w:rsidRDefault="00183560">
      <w:pPr>
        <w:ind w:left="720" w:right="720"/>
        <w:jc w:val="both"/>
      </w:pPr>
      <w:r>
        <w:t>g</w:t>
      </w:r>
      <w:r w:rsidR="00032FA7">
        <w:t>.</w:t>
      </w:r>
      <w:r w:rsidR="00032FA7">
        <w:tab/>
        <w:t>The PVC conduit shall pass the following tests:</w:t>
      </w:r>
    </w:p>
    <w:p w14:paraId="456522CB" w14:textId="77777777" w:rsidR="00032FA7" w:rsidRDefault="00032FA7">
      <w:pPr>
        <w:ind w:left="720" w:right="720"/>
        <w:jc w:val="both"/>
      </w:pPr>
    </w:p>
    <w:p w14:paraId="53F4A9C6" w14:textId="77777777" w:rsidR="00032FA7" w:rsidRDefault="00032FA7">
      <w:pPr>
        <w:ind w:left="1440"/>
        <w:rPr>
          <w:snapToGrid w:val="0"/>
          <w:u w:val="single"/>
        </w:rPr>
      </w:pPr>
      <w:r>
        <w:rPr>
          <w:snapToGrid w:val="0"/>
          <w:u w:val="single"/>
        </w:rPr>
        <w:t>Exterior PVC Bond test RN1:</w:t>
      </w:r>
    </w:p>
    <w:p w14:paraId="6C21FD93" w14:textId="77777777" w:rsidR="00032FA7" w:rsidRDefault="00032FA7">
      <w:pPr>
        <w:ind w:left="1080"/>
        <w:rPr>
          <w:snapToGrid w:val="0"/>
        </w:rPr>
      </w:pPr>
    </w:p>
    <w:p w14:paraId="6F09D8C6" w14:textId="77777777" w:rsidR="00032FA7" w:rsidRDefault="00032FA7">
      <w:pPr>
        <w:ind w:left="2160" w:right="720"/>
        <w:jc w:val="both"/>
        <w:rPr>
          <w:snapToGrid w:val="0"/>
        </w:rPr>
      </w:pPr>
      <w:r>
        <w:rPr>
          <w:snapToGrid w:val="0"/>
        </w:rPr>
        <w:t>Two parallel cuts 13 mm (1/2 inch) apart and 40 mm (1 1/2 inches) in length shall be made with a sharp knife along the longitudinal axis.  A third cut shall be made perpendicular to and crossing the longitudinal cuts at one end.  The knife shall then be worked under the PVC coating for 13 mm (1/2 inch) to free the coating from the metal.</w:t>
      </w:r>
    </w:p>
    <w:p w14:paraId="67CE252E" w14:textId="77777777" w:rsidR="00032FA7" w:rsidRDefault="00032FA7">
      <w:pPr>
        <w:rPr>
          <w:snapToGrid w:val="0"/>
        </w:rPr>
      </w:pPr>
    </w:p>
    <w:p w14:paraId="6A753C49" w14:textId="77777777" w:rsidR="00032FA7" w:rsidRDefault="00032FA7">
      <w:pPr>
        <w:ind w:left="2160" w:right="720"/>
        <w:jc w:val="both"/>
        <w:rPr>
          <w:snapToGrid w:val="0"/>
        </w:rPr>
      </w:pPr>
      <w:r>
        <w:rPr>
          <w:snapToGrid w:val="0"/>
        </w:rPr>
        <w:t>Using pliers, the freed PVC tab shall be pulled with a force applied vertically and away from the conduit.  The PVC tab shall tear rather than cause any additional PVC coating to separate from the substrate.</w:t>
      </w:r>
    </w:p>
    <w:p w14:paraId="2E96AFE9" w14:textId="77777777" w:rsidR="00032FA7" w:rsidRDefault="00032FA7">
      <w:pPr>
        <w:ind w:left="720" w:right="720"/>
        <w:jc w:val="both"/>
      </w:pPr>
    </w:p>
    <w:p w14:paraId="65E74CFE" w14:textId="77777777" w:rsidR="00032FA7" w:rsidRDefault="00032FA7">
      <w:pPr>
        <w:ind w:left="1440" w:right="720"/>
        <w:jc w:val="both"/>
        <w:rPr>
          <w:u w:val="single"/>
        </w:rPr>
      </w:pPr>
      <w:r>
        <w:rPr>
          <w:u w:val="single"/>
        </w:rPr>
        <w:lastRenderedPageBreak/>
        <w:t>Boil Test:</w:t>
      </w:r>
    </w:p>
    <w:p w14:paraId="758193D2" w14:textId="77777777" w:rsidR="00032FA7" w:rsidRDefault="00032FA7">
      <w:pPr>
        <w:ind w:left="1440" w:right="720"/>
        <w:jc w:val="both"/>
      </w:pPr>
    </w:p>
    <w:p w14:paraId="0710E08B" w14:textId="77777777" w:rsidR="00032FA7" w:rsidRDefault="00032FA7">
      <w:pPr>
        <w:ind w:left="2160" w:right="720"/>
        <w:jc w:val="both"/>
      </w:pPr>
      <w:r>
        <w:t xml:space="preserve">Acceptable conduit coating bonds (exterior and interior) shall be confirmed if there is no disbondment after a minimum average of 200 hours in boiling water or exposure to steam vapor at one atmosphere.  </w:t>
      </w:r>
      <w:r w:rsidR="00A168E6">
        <w:t>Certified t</w:t>
      </w:r>
      <w:r w:rsidR="007B0F81">
        <w:t>est results from a</w:t>
      </w:r>
      <w:r w:rsidR="00404973">
        <w:t xml:space="preserve"> national recognized</w:t>
      </w:r>
      <w:r w:rsidR="007B0F81">
        <w:t xml:space="preserve"> independent testing</w:t>
      </w:r>
      <w:r w:rsidR="00A168E6">
        <w:t xml:space="preserve"> laboratory shall be submitted for review and approval. </w:t>
      </w:r>
      <w:r w:rsidR="007B0F81">
        <w:t xml:space="preserve"> </w:t>
      </w:r>
      <w:r>
        <w:t>The RN1 Bond Test and the Standard Method for Measuring Adhesion by Tape Test shall be utilized.</w:t>
      </w:r>
    </w:p>
    <w:p w14:paraId="2D82F4B6" w14:textId="77777777" w:rsidR="00032FA7" w:rsidRDefault="00032FA7">
      <w:pPr>
        <w:ind w:left="1440"/>
        <w:jc w:val="both"/>
      </w:pPr>
    </w:p>
    <w:p w14:paraId="13F2B726" w14:textId="77777777" w:rsidR="00032FA7" w:rsidRDefault="00032FA7">
      <w:pPr>
        <w:ind w:left="2160" w:right="720"/>
        <w:jc w:val="both"/>
      </w:pPr>
      <w:r>
        <w:t xml:space="preserve">Exterior Adhesion.  In accordance with ASTM D870, a 6" length of conduit test specimen shall be placed in boiling water. The specimen shall be periodically removed, cooled to ambient </w:t>
      </w:r>
      <w:proofErr w:type="gramStart"/>
      <w:r>
        <w:t>temperature</w:t>
      </w:r>
      <w:proofErr w:type="gramEnd"/>
      <w:r>
        <w:t xml:space="preserve"> and immediately tested according to the bond test (RN1). When the PVC coating separates from the substrate, the boil time to failure in hours shall be recorded.</w:t>
      </w:r>
    </w:p>
    <w:p w14:paraId="6168D5CA" w14:textId="77777777" w:rsidR="00032FA7" w:rsidRDefault="00032FA7">
      <w:pPr>
        <w:ind w:left="720" w:right="720"/>
        <w:jc w:val="both"/>
      </w:pPr>
    </w:p>
    <w:p w14:paraId="0DDE8DF0" w14:textId="77777777" w:rsidR="00032FA7" w:rsidRDefault="00032FA7">
      <w:pPr>
        <w:ind w:left="2160" w:right="720"/>
        <w:jc w:val="both"/>
      </w:pPr>
      <w:r>
        <w:t xml:space="preserve">Interior Adhesion. In accordance with ASTM D3359, a 6" conduit test specimen shall be cut in half longitudinally and placed in boiling water or directly above boiling water with the urethane surface facing down. The specimen shall be periodically removed, cooled to ambient </w:t>
      </w:r>
      <w:proofErr w:type="gramStart"/>
      <w:r>
        <w:t>temperature</w:t>
      </w:r>
      <w:proofErr w:type="gramEnd"/>
      <w:r>
        <w:t xml:space="preserve"> and tested in accordance with the Standard Method of Adhesion by Tape Test (ASTM D3359). When the coating disbonds, the time to failure in hours shall be recorded.</w:t>
      </w:r>
    </w:p>
    <w:p w14:paraId="2DF7E4B7" w14:textId="77777777" w:rsidR="00032FA7" w:rsidRDefault="00032FA7">
      <w:pPr>
        <w:ind w:left="720" w:right="720"/>
        <w:jc w:val="both"/>
      </w:pPr>
    </w:p>
    <w:p w14:paraId="1A0E009F" w14:textId="77777777" w:rsidR="00032FA7" w:rsidRDefault="00032FA7">
      <w:pPr>
        <w:ind w:left="1440"/>
        <w:rPr>
          <w:u w:val="single"/>
        </w:rPr>
      </w:pPr>
      <w:r>
        <w:rPr>
          <w:u w:val="single"/>
        </w:rPr>
        <w:t>Heat/Humidity Test:</w:t>
      </w:r>
    </w:p>
    <w:p w14:paraId="263A99D2" w14:textId="77777777" w:rsidR="00032FA7" w:rsidRDefault="00032FA7">
      <w:pPr>
        <w:ind w:left="2160" w:right="720"/>
        <w:jc w:val="both"/>
      </w:pPr>
      <w:r>
        <w:br/>
        <w:t>Acceptable conduit coating bonds shall be confirmed by a minimum average of 30 days in the Heat and Humidity Test.  The RN1 Bond Test and the Standard Method for Measuring Adhesion by Tape Test shall be utilized.</w:t>
      </w:r>
    </w:p>
    <w:p w14:paraId="312BE0C3" w14:textId="77777777" w:rsidR="00032FA7" w:rsidRDefault="00032FA7"/>
    <w:p w14:paraId="7B5A59A6" w14:textId="77777777" w:rsidR="00032FA7" w:rsidRDefault="00032FA7">
      <w:pPr>
        <w:ind w:left="2160" w:right="720"/>
        <w:jc w:val="both"/>
      </w:pPr>
      <w:r>
        <w:t>Exterior Adhesion.  In accordance with ASTM D1151, D1735, D2247 and D4585, conduit specimens shall be placed in a heat and humidity environment where the temperature is maintained at 150°F (66°C) and 95% relative humidity. The specimens shall be periodically removed and a bond test (RN1) performed. When the PVC coating separates from the substrate, the exposure time to failure in days shall be recorded.</w:t>
      </w:r>
    </w:p>
    <w:p w14:paraId="542E3A14" w14:textId="77777777" w:rsidR="00032FA7" w:rsidRDefault="00032FA7"/>
    <w:p w14:paraId="0C76E603" w14:textId="77777777" w:rsidR="00032FA7" w:rsidRDefault="00032FA7">
      <w:pPr>
        <w:ind w:left="2160" w:right="720"/>
        <w:jc w:val="both"/>
      </w:pPr>
      <w:r>
        <w:t>Interior Adhesion. In accordance with ASTM D3359, conduit specimens shall be placed in a heat and humidity environment where the temperature is maintained at 150°F (66°C) and 95% relative humidity.  When the coating disbonds, the time to failure in hours shall be recorded.</w:t>
      </w:r>
    </w:p>
    <w:p w14:paraId="4862C546" w14:textId="77777777" w:rsidR="00032FA7" w:rsidRDefault="00032FA7">
      <w:pPr>
        <w:ind w:left="2160" w:right="720"/>
        <w:jc w:val="both"/>
      </w:pPr>
    </w:p>
    <w:p w14:paraId="1036F383" w14:textId="77777777" w:rsidR="00032FA7" w:rsidRDefault="00032FA7">
      <w:pPr>
        <w:ind w:left="720" w:right="720"/>
        <w:jc w:val="both"/>
      </w:pPr>
    </w:p>
    <w:p w14:paraId="27289D57" w14:textId="77777777" w:rsidR="00032FA7" w:rsidRDefault="00032FA7">
      <w:r>
        <w:t>Add the following to Article 1088.01(a)(4) of the Standard Specifications:</w:t>
      </w:r>
    </w:p>
    <w:p w14:paraId="5C28E7A6" w14:textId="77777777" w:rsidR="00032FA7" w:rsidRDefault="00032FA7"/>
    <w:p w14:paraId="284BAB5D" w14:textId="77777777" w:rsidR="00032FA7" w:rsidRDefault="00032FA7">
      <w:pPr>
        <w:ind w:left="720" w:right="720"/>
        <w:jc w:val="both"/>
      </w:pPr>
      <w:r>
        <w:t>“</w:t>
      </w:r>
      <w:r w:rsidRPr="0027521D">
        <w:t>All liquid tight flexible metal conduit fittings shall have an insulated throat to prevent abrasion of the conductors and shall have a captive sealing O-ring gasket.  The fittings shall be Listed under UL 514B.  The insulated throat shall be rated up to 105</w:t>
      </w:r>
      <w:r w:rsidRPr="0027521D">
        <w:rPr>
          <w:rFonts w:cs="Arial"/>
        </w:rPr>
        <w:t>º</w:t>
      </w:r>
      <w:r w:rsidRPr="0027521D">
        <w:t xml:space="preserve"> C.</w:t>
      </w:r>
      <w:r>
        <w:t>”</w:t>
      </w:r>
    </w:p>
    <w:p w14:paraId="79F9E360" w14:textId="77777777" w:rsidR="00032FA7" w:rsidRDefault="00032FA7"/>
    <w:p w14:paraId="0294DCDB" w14:textId="77777777" w:rsidR="00A963B2" w:rsidRDefault="00A963B2"/>
    <w:p w14:paraId="23E95E28" w14:textId="77777777" w:rsidR="00A963B2" w:rsidRDefault="00A963B2" w:rsidP="00A963B2">
      <w:r>
        <w:t>Revise the second paragraph of Article 811.04 of the Standard Specifications to read:</w:t>
      </w:r>
    </w:p>
    <w:p w14:paraId="4ACDD889" w14:textId="77777777" w:rsidR="00A963B2" w:rsidRDefault="00A963B2"/>
    <w:p w14:paraId="55F8CC7F" w14:textId="77777777" w:rsidR="00A963B2" w:rsidRDefault="00A963B2" w:rsidP="00A963B2">
      <w:pPr>
        <w:ind w:left="720"/>
      </w:pPr>
      <w:r>
        <w:t>“Expansion fittings and LFNC will not be measured for payment.”</w:t>
      </w:r>
    </w:p>
    <w:p w14:paraId="44C9FDFA" w14:textId="77777777" w:rsidR="00A963B2" w:rsidRDefault="00A963B2"/>
    <w:p w14:paraId="1421317F" w14:textId="77777777" w:rsidR="00032FA7" w:rsidRDefault="00032FA7">
      <w:pPr>
        <w:ind w:left="2160" w:right="720"/>
        <w:jc w:val="both"/>
      </w:pPr>
    </w:p>
    <w:p w14:paraId="58748829" w14:textId="77777777" w:rsidR="00032FA7" w:rsidRDefault="00032FA7">
      <w:r>
        <w:t>Revise Article 811.05 of the Standard Specifications to read:</w:t>
      </w:r>
    </w:p>
    <w:p w14:paraId="0998817D" w14:textId="77777777" w:rsidR="00032FA7" w:rsidRDefault="00032FA7">
      <w:pPr>
        <w:ind w:left="2160" w:right="720"/>
        <w:jc w:val="both"/>
      </w:pPr>
    </w:p>
    <w:p w14:paraId="3AAC3DCD" w14:textId="77777777" w:rsidR="00032FA7" w:rsidRDefault="00032FA7" w:rsidP="00163DC5">
      <w:pPr>
        <w:ind w:left="720" w:right="720"/>
        <w:jc w:val="both"/>
        <w:rPr>
          <w:snapToGrid w:val="0"/>
        </w:rPr>
      </w:pPr>
      <w:r>
        <w:rPr>
          <w:b/>
          <w:snapToGrid w:val="0"/>
        </w:rPr>
        <w:t>“</w:t>
      </w:r>
      <w:proofErr w:type="gramStart"/>
      <w:r>
        <w:rPr>
          <w:b/>
          <w:snapToGrid w:val="0"/>
        </w:rPr>
        <w:t>811.05  Basis</w:t>
      </w:r>
      <w:proofErr w:type="gramEnd"/>
      <w:r>
        <w:rPr>
          <w:b/>
          <w:snapToGrid w:val="0"/>
        </w:rPr>
        <w:t xml:space="preserve"> of Payment.  </w:t>
      </w:r>
      <w:r>
        <w:rPr>
          <w:snapToGrid w:val="0"/>
        </w:rPr>
        <w:t xml:space="preserve">This work will be paid for at the contract unit price per meter (foot) for </w:t>
      </w:r>
      <w:r>
        <w:rPr>
          <w:b/>
          <w:snapToGrid w:val="0"/>
        </w:rPr>
        <w:t>CONDUIT ATTACHED TO STRUCTURE</w:t>
      </w:r>
      <w:r>
        <w:rPr>
          <w:snapToGrid w:val="0"/>
        </w:rPr>
        <w:t xml:space="preserve">, of the diameter specified, </w:t>
      </w:r>
      <w:r>
        <w:rPr>
          <w:b/>
          <w:snapToGrid w:val="0"/>
        </w:rPr>
        <w:t>RIGID GALVANIZED STEEL</w:t>
      </w:r>
      <w:r>
        <w:rPr>
          <w:snapToGrid w:val="0"/>
        </w:rPr>
        <w:t xml:space="preserve"> or </w:t>
      </w:r>
      <w:r>
        <w:rPr>
          <w:b/>
          <w:snapToGrid w:val="0"/>
        </w:rPr>
        <w:t>CONDUIT ATTACHED TO STRUCTURE</w:t>
      </w:r>
      <w:r>
        <w:rPr>
          <w:snapToGrid w:val="0"/>
        </w:rPr>
        <w:t xml:space="preserve">, of the diameter specified, </w:t>
      </w:r>
      <w:r>
        <w:rPr>
          <w:b/>
          <w:snapToGrid w:val="0"/>
        </w:rPr>
        <w:t>RIGID GALVANIZED STEEL, PVC COATED.”</w:t>
      </w:r>
    </w:p>
    <w:p w14:paraId="7CCBAD72" w14:textId="77777777" w:rsidR="00032FA7" w:rsidRDefault="00032FA7">
      <w:pPr>
        <w:ind w:right="720"/>
        <w:jc w:val="both"/>
      </w:pPr>
    </w:p>
    <w:sectPr w:rsidR="00032FA7">
      <w:footerReference w:type="default" r:id="rId6"/>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D1494" w14:textId="77777777" w:rsidR="00B85D81" w:rsidRDefault="00B85D81">
      <w:r>
        <w:separator/>
      </w:r>
    </w:p>
  </w:endnote>
  <w:endnote w:type="continuationSeparator" w:id="0">
    <w:p w14:paraId="77868719" w14:textId="77777777" w:rsidR="00B85D81" w:rsidRDefault="00B85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0" w:name="FileName"/>
  <w:bookmarkEnd w:id="0"/>
  <w:p w14:paraId="4E7933C9" w14:textId="77777777" w:rsidR="00B04C68" w:rsidRDefault="00B04C68">
    <w:pPr>
      <w:pStyle w:val="Footer"/>
      <w:rPr>
        <w:rFonts w:ascii="Times New Roman" w:hAnsi="Times New Roman"/>
        <w:sz w:val="16"/>
      </w:rPr>
    </w:pPr>
    <w:r>
      <w:rPr>
        <w:rFonts w:ascii="Times New Roman" w:hAnsi="Times New Roman"/>
        <w:sz w:val="16"/>
      </w:rPr>
      <w:fldChar w:fldCharType="begin"/>
    </w:r>
    <w:r>
      <w:rPr>
        <w:rFonts w:ascii="Times New Roman" w:hAnsi="Times New Roman"/>
        <w:sz w:val="16"/>
      </w:rPr>
      <w:instrText xml:space="preserve"> FILENAME \p \* MERGEFORMAT </w:instrText>
    </w:r>
    <w:r>
      <w:rPr>
        <w:rFonts w:ascii="Times New Roman" w:hAnsi="Times New Roman"/>
        <w:sz w:val="16"/>
      </w:rPr>
      <w:fldChar w:fldCharType="separate"/>
    </w:r>
    <w:r>
      <w:rPr>
        <w:rFonts w:ascii="Times New Roman" w:hAnsi="Times New Roman"/>
        <w:noProof/>
        <w:sz w:val="16"/>
      </w:rPr>
      <w:t>S:\WP\SPECS\2007_BEO_SP\Raceway_Exposed_2007_v1.DOC</w:t>
    </w:r>
    <w:r>
      <w:rPr>
        <w:rFonts w:ascii="Times New Roman" w:hAnsi="Times New Roman"/>
        <w:sz w:val="16"/>
      </w:rPr>
      <w:fldChar w:fldCharType="end"/>
    </w:r>
  </w:p>
  <w:p w14:paraId="1AC48242" w14:textId="77777777" w:rsidR="00B04C68" w:rsidRDefault="00B04C68">
    <w:pPr>
      <w:pStyle w:val="Foo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9F5A9" w14:textId="77777777" w:rsidR="00B85D81" w:rsidRDefault="00B85D81">
      <w:r>
        <w:separator/>
      </w:r>
    </w:p>
  </w:footnote>
  <w:footnote w:type="continuationSeparator" w:id="0">
    <w:p w14:paraId="314B4E86" w14:textId="77777777" w:rsidR="00B85D81" w:rsidRDefault="00B85D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3AED"/>
    <w:rsid w:val="000169C8"/>
    <w:rsid w:val="00032FA7"/>
    <w:rsid w:val="000871DD"/>
    <w:rsid w:val="00094188"/>
    <w:rsid w:val="00140019"/>
    <w:rsid w:val="00163DC5"/>
    <w:rsid w:val="00183560"/>
    <w:rsid w:val="001A2847"/>
    <w:rsid w:val="001F28C4"/>
    <w:rsid w:val="00212E05"/>
    <w:rsid w:val="00247317"/>
    <w:rsid w:val="0027521D"/>
    <w:rsid w:val="002C3AED"/>
    <w:rsid w:val="00404973"/>
    <w:rsid w:val="00527443"/>
    <w:rsid w:val="005A1228"/>
    <w:rsid w:val="00666A95"/>
    <w:rsid w:val="0067191C"/>
    <w:rsid w:val="006A3B05"/>
    <w:rsid w:val="007B0F81"/>
    <w:rsid w:val="008B220B"/>
    <w:rsid w:val="00931CA5"/>
    <w:rsid w:val="00971B97"/>
    <w:rsid w:val="00A168E6"/>
    <w:rsid w:val="00A963B2"/>
    <w:rsid w:val="00AA625B"/>
    <w:rsid w:val="00AC25D4"/>
    <w:rsid w:val="00B04C68"/>
    <w:rsid w:val="00B85D81"/>
    <w:rsid w:val="00CF6107"/>
    <w:rsid w:val="00EF4036"/>
    <w:rsid w:val="00F86741"/>
    <w:rsid w:val="00FC7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14:docId w14:val="67D000FC"/>
  <w15:chartTrackingRefBased/>
  <w15:docId w15:val="{228368F5-C3F2-4A92-BF5D-41CFAD366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table" w:styleId="TableGrid">
    <w:name w:val="Table Grid"/>
    <w:basedOn w:val="TableNormal"/>
    <w:rsid w:val="00666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WP\TECHFORM\BDE\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0</TotalTime>
  <Pages>4</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Exposed Raceways</vt:lpstr>
    </vt:vector>
  </TitlesOfParts>
  <Company>IDOT</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Exposed Raceways</dc:title>
  <dc:subject>E 1/1/2012</dc:subject>
  <dc:creator>RT</dc:creator>
  <cp:keywords/>
  <cp:lastModifiedBy>Tomsons, Roland E</cp:lastModifiedBy>
  <cp:revision>2</cp:revision>
  <cp:lastPrinted>2004-11-09T15:54:00Z</cp:lastPrinted>
  <dcterms:created xsi:type="dcterms:W3CDTF">2021-12-21T15:55:00Z</dcterms:created>
  <dcterms:modified xsi:type="dcterms:W3CDTF">2021-12-21T15:55:00Z</dcterms:modified>
</cp:coreProperties>
</file>